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10D" w:rsidRDefault="0037110D" w:rsidP="0037110D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Приложение </w:t>
      </w:r>
    </w:p>
    <w:p w:rsidR="0037110D" w:rsidRPr="00CD5C5A" w:rsidRDefault="0037110D" w:rsidP="0037110D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7110D" w:rsidRPr="00CD5C5A" w:rsidRDefault="0037110D" w:rsidP="0037110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>ПЕРЕЧЕНЬ ВНЕСЕННЫХ ИЗМЕНЕНИЙ и ДОПОЛНЕНИЙ</w:t>
      </w:r>
    </w:p>
    <w:p w:rsidR="0037110D" w:rsidRPr="00CD5C5A" w:rsidRDefault="0037110D" w:rsidP="0037110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в Перечень товаров, работ, услуг, закупки которых осуществляются у субъектов малого и среднего предпринимательства и </w:t>
      </w:r>
      <w:proofErr w:type="spellStart"/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>самозанятых</w:t>
      </w:r>
      <w:proofErr w:type="spell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в 2022 </w:t>
      </w: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году для нужд государственного автономного учреждения Саратовской области «Центр бюджетных исследований»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(далее – Перечень), утвержденный 4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апрел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я 2022 года </w:t>
      </w:r>
    </w:p>
    <w:p w:rsidR="0037110D" w:rsidRPr="00CD5C5A" w:rsidRDefault="0037110D" w:rsidP="0037110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7110D" w:rsidRPr="00CD5C5A" w:rsidRDefault="0037110D" w:rsidP="0037110D">
      <w:pPr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 w:rsidRPr="00CD5C5A">
        <w:rPr>
          <w:rFonts w:ascii="PT Astra Serif" w:hAnsi="PT Astra Serif"/>
          <w:bCs/>
          <w:color w:val="000000"/>
          <w:sz w:val="28"/>
          <w:szCs w:val="28"/>
        </w:rPr>
        <w:t>В соответствии с пунктом 5 Положения о размещении на официальном сайте информации о закупке, утвержденного Постановлением Правительства РФ от 10 сентября 2012 года № 908 «Об утверждении Положения о размещении на официальном сайте информации о закупке», изменение размещенной на официальном сайте информации о закупке осуществляется с размещением документа, содержащего перечень внесенных изменений.</w:t>
      </w:r>
      <w:proofErr w:type="gramEnd"/>
    </w:p>
    <w:p w:rsidR="0037110D" w:rsidRDefault="0037110D" w:rsidP="0037110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7110D" w:rsidRPr="00CD5C5A" w:rsidRDefault="0037110D" w:rsidP="0037110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>ПЕРЕЧЕНЬ ВНЕСЕННЫХ ИЗМЕНЕНИЙ (ДОПОЛНЕНИЙ)</w:t>
      </w:r>
      <w:r w:rsidRPr="00095794">
        <w:t xml:space="preserve"> 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от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2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>4.0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6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>.2022 года</w:t>
      </w:r>
    </w:p>
    <w:p w:rsidR="0037110D" w:rsidRPr="00CD5C5A" w:rsidRDefault="0037110D" w:rsidP="0037110D">
      <w:pPr>
        <w:tabs>
          <w:tab w:val="left" w:pos="1260"/>
        </w:tabs>
        <w:rPr>
          <w:rFonts w:ascii="PT Astra Serif" w:hAnsi="PT Astra Serif"/>
          <w:sz w:val="28"/>
          <w:szCs w:val="28"/>
        </w:rPr>
      </w:pPr>
    </w:p>
    <w:p w:rsidR="0037110D" w:rsidRPr="00CD5C5A" w:rsidRDefault="0037110D" w:rsidP="0037110D">
      <w:pPr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 w:rsidRPr="00CD5C5A">
        <w:rPr>
          <w:rFonts w:ascii="PT Astra Serif" w:hAnsi="PT Astra Serif"/>
          <w:bCs/>
          <w:color w:val="000000"/>
          <w:sz w:val="28"/>
          <w:szCs w:val="28"/>
        </w:rPr>
        <w:t>Во исполнение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Российской Федерации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и в соответствии с потребностью в</w:t>
      </w:r>
      <w:proofErr w:type="gramEnd"/>
      <w:r>
        <w:rPr>
          <w:rFonts w:ascii="PT Astra Serif" w:hAnsi="PT Astra Serif"/>
          <w:bCs/>
          <w:color w:val="000000"/>
          <w:sz w:val="28"/>
          <w:szCs w:val="28"/>
        </w:rPr>
        <w:t xml:space="preserve"> учреждения в услугах дополнить Перечень, утвержденный 4 апреля 2022 года следующей позицией</w:t>
      </w:r>
      <w:r w:rsidRPr="00CD5C5A">
        <w:rPr>
          <w:rFonts w:ascii="PT Astra Serif" w:hAnsi="PT Astra Serif"/>
          <w:bCs/>
          <w:color w:val="000000"/>
          <w:sz w:val="28"/>
          <w:szCs w:val="28"/>
        </w:rPr>
        <w:t>:</w:t>
      </w:r>
    </w:p>
    <w:p w:rsidR="0037110D" w:rsidRPr="00C91BC8" w:rsidRDefault="0037110D" w:rsidP="0037110D">
      <w:pPr>
        <w:suppressAutoHyphens/>
        <w:jc w:val="center"/>
        <w:rPr>
          <w:b/>
          <w:i/>
          <w:sz w:val="32"/>
          <w:szCs w:val="32"/>
        </w:rPr>
      </w:pPr>
    </w:p>
    <w:p w:rsidR="0037110D" w:rsidRPr="00615A02" w:rsidRDefault="0037110D" w:rsidP="0037110D">
      <w:pPr>
        <w:suppressAutoHyphens/>
        <w:jc w:val="right"/>
        <w:rPr>
          <w:b/>
          <w:i/>
          <w:color w:val="000000"/>
          <w:sz w:val="28"/>
          <w:szCs w:val="28"/>
          <w:lang w:eastAsia="ar-SA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126"/>
        <w:gridCol w:w="4253"/>
      </w:tblGrid>
      <w:tr w:rsidR="0037110D" w:rsidRPr="00615A02" w:rsidTr="000D346A">
        <w:tc>
          <w:tcPr>
            <w:tcW w:w="1101" w:type="dxa"/>
            <w:vAlign w:val="center"/>
          </w:tcPr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Номер пункта П</w:t>
            </w:r>
            <w:r>
              <w:rPr>
                <w:b/>
                <w:color w:val="000000"/>
                <w:sz w:val="28"/>
                <w:szCs w:val="28"/>
                <w:lang w:eastAsia="ar-SA"/>
              </w:rPr>
              <w:t>еречня</w:t>
            </w:r>
          </w:p>
        </w:tc>
        <w:tc>
          <w:tcPr>
            <w:tcW w:w="2126" w:type="dxa"/>
            <w:vAlign w:val="center"/>
          </w:tcPr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  <w:lang w:eastAsia="ar-SA"/>
              </w:rPr>
              <w:t>Н</w:t>
            </w: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аименование столбца П</w:t>
            </w:r>
            <w:r>
              <w:rPr>
                <w:b/>
                <w:color w:val="000000"/>
                <w:sz w:val="28"/>
                <w:szCs w:val="28"/>
                <w:lang w:eastAsia="ar-SA"/>
              </w:rPr>
              <w:t>еречня</w:t>
            </w:r>
          </w:p>
        </w:tc>
        <w:tc>
          <w:tcPr>
            <w:tcW w:w="2126" w:type="dxa"/>
            <w:vAlign w:val="center"/>
          </w:tcPr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Содержание</w:t>
            </w:r>
          </w:p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до изменения</w:t>
            </w:r>
          </w:p>
        </w:tc>
        <w:tc>
          <w:tcPr>
            <w:tcW w:w="4253" w:type="dxa"/>
            <w:vAlign w:val="center"/>
          </w:tcPr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Содержание после</w:t>
            </w:r>
          </w:p>
          <w:p w:rsidR="0037110D" w:rsidRPr="002B1C8B" w:rsidRDefault="0037110D" w:rsidP="000D346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изменения</w:t>
            </w:r>
          </w:p>
        </w:tc>
      </w:tr>
      <w:tr w:rsidR="0037110D" w:rsidRPr="00615A02" w:rsidTr="000D346A">
        <w:tc>
          <w:tcPr>
            <w:tcW w:w="1101" w:type="dxa"/>
            <w:vAlign w:val="center"/>
          </w:tcPr>
          <w:p w:rsidR="0037110D" w:rsidRPr="0085135C" w:rsidRDefault="0037110D" w:rsidP="000D346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12.</w:t>
            </w:r>
          </w:p>
          <w:p w:rsidR="0037110D" w:rsidRPr="0085135C" w:rsidRDefault="0037110D" w:rsidP="000D346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85135C">
              <w:rPr>
                <w:color w:val="000000"/>
                <w:sz w:val="28"/>
                <w:szCs w:val="28"/>
                <w:lang w:eastAsia="ar-SA"/>
              </w:rPr>
              <w:t>(дополнительн</w:t>
            </w:r>
            <w:r>
              <w:rPr>
                <w:color w:val="000000"/>
                <w:sz w:val="28"/>
                <w:szCs w:val="28"/>
                <w:lang w:eastAsia="ar-SA"/>
              </w:rPr>
              <w:t>ая</w:t>
            </w:r>
            <w:r w:rsidRPr="0085135C">
              <w:rPr>
                <w:color w:val="000000"/>
                <w:sz w:val="28"/>
                <w:szCs w:val="28"/>
                <w:lang w:eastAsia="ar-SA"/>
              </w:rPr>
              <w:t>).</w:t>
            </w:r>
          </w:p>
        </w:tc>
        <w:tc>
          <w:tcPr>
            <w:tcW w:w="2126" w:type="dxa"/>
            <w:vAlign w:val="center"/>
          </w:tcPr>
          <w:p w:rsidR="0037110D" w:rsidRPr="00095794" w:rsidRDefault="0037110D" w:rsidP="000D346A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Классификация по ОКПД</w:t>
            </w:r>
            <w:proofErr w:type="gramStart"/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2</w:t>
            </w:r>
            <w:proofErr w:type="gramEnd"/>
          </w:p>
          <w:p w:rsidR="0037110D" w:rsidRDefault="0037110D" w:rsidP="000D346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  <w:p w:rsidR="0037110D" w:rsidRPr="00095794" w:rsidRDefault="0037110D" w:rsidP="000D346A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Наименование товаров, работ, услуг</w:t>
            </w:r>
          </w:p>
        </w:tc>
        <w:tc>
          <w:tcPr>
            <w:tcW w:w="2126" w:type="dxa"/>
            <w:vAlign w:val="center"/>
          </w:tcPr>
          <w:p w:rsidR="0037110D" w:rsidRPr="0085135C" w:rsidRDefault="0037110D" w:rsidP="000D346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253" w:type="dxa"/>
            <w:vAlign w:val="center"/>
          </w:tcPr>
          <w:p w:rsidR="0037110D" w:rsidRDefault="0037110D" w:rsidP="000D346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  <w:p w:rsidR="0037110D" w:rsidRDefault="0037110D" w:rsidP="000D346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  <w:r w:rsidRPr="00977F23">
              <w:rPr>
                <w:sz w:val="28"/>
                <w:szCs w:val="28"/>
                <w:lang w:eastAsia="ar-SA"/>
              </w:rPr>
              <w:t>85.41.99.900</w:t>
            </w:r>
          </w:p>
          <w:p w:rsidR="0037110D" w:rsidRDefault="0037110D" w:rsidP="000D346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  <w:p w:rsidR="0037110D" w:rsidRPr="00B27228" w:rsidRDefault="0037110D" w:rsidP="000D346A">
            <w:pPr>
              <w:jc w:val="center"/>
              <w:rPr>
                <w:sz w:val="28"/>
                <w:szCs w:val="28"/>
                <w:lang w:eastAsia="ar-SA"/>
              </w:rPr>
            </w:pPr>
            <w:r w:rsidRPr="00977F23">
              <w:rPr>
                <w:sz w:val="28"/>
                <w:szCs w:val="28"/>
                <w:lang w:eastAsia="ar-SA"/>
              </w:rPr>
              <w:t>Услуги в области дополнительного образования прочие, не включенные в другие группировки</w:t>
            </w:r>
          </w:p>
        </w:tc>
      </w:tr>
    </w:tbl>
    <w:p w:rsidR="0037110D" w:rsidRPr="00CD5C5A" w:rsidRDefault="0037110D" w:rsidP="0037110D">
      <w:pPr>
        <w:tabs>
          <w:tab w:val="left" w:pos="1260"/>
        </w:tabs>
        <w:rPr>
          <w:rFonts w:ascii="PT Astra Serif" w:hAnsi="PT Astra Serif"/>
          <w:sz w:val="28"/>
          <w:szCs w:val="28"/>
        </w:rPr>
      </w:pPr>
    </w:p>
    <w:p w:rsidR="006C4724" w:rsidRDefault="0037110D" w:rsidP="0037110D">
      <w:pPr>
        <w:ind w:firstLine="709"/>
        <w:jc w:val="both"/>
      </w:pP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Период действия Перечня, утвержденного </w:t>
      </w:r>
      <w:r>
        <w:rPr>
          <w:rFonts w:ascii="PT Astra Serif" w:hAnsi="PT Astra Serif"/>
          <w:bCs/>
          <w:color w:val="000000"/>
          <w:sz w:val="28"/>
          <w:szCs w:val="28"/>
        </w:rPr>
        <w:t>2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4 </w:t>
      </w:r>
      <w:r>
        <w:rPr>
          <w:rFonts w:ascii="PT Astra Serif" w:hAnsi="PT Astra Serif"/>
          <w:bCs/>
          <w:color w:val="000000"/>
          <w:sz w:val="28"/>
          <w:szCs w:val="28"/>
        </w:rPr>
        <w:t>июн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я 2022 года с </w:t>
      </w:r>
      <w:r>
        <w:rPr>
          <w:rFonts w:ascii="PT Astra Serif" w:hAnsi="PT Astra Serif"/>
          <w:bCs/>
          <w:color w:val="000000"/>
          <w:sz w:val="28"/>
          <w:szCs w:val="28"/>
        </w:rPr>
        <w:t>27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>.0</w:t>
      </w:r>
      <w:r>
        <w:rPr>
          <w:rFonts w:ascii="PT Astra Serif" w:hAnsi="PT Astra Serif"/>
          <w:bCs/>
          <w:color w:val="000000"/>
          <w:sz w:val="28"/>
          <w:szCs w:val="28"/>
        </w:rPr>
        <w:t>6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>.2022 года.</w:t>
      </w:r>
      <w:bookmarkStart w:id="0" w:name="_GoBack"/>
      <w:bookmarkEnd w:id="0"/>
    </w:p>
    <w:sectPr w:rsidR="006C4724" w:rsidSect="00AE4E3E"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0D"/>
    <w:rsid w:val="0037110D"/>
    <w:rsid w:val="006C4724"/>
    <w:rsid w:val="006E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10D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10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10D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10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2022-06-24T13:37:00Z</dcterms:created>
  <dcterms:modified xsi:type="dcterms:W3CDTF">2022-06-24T13:38:00Z</dcterms:modified>
</cp:coreProperties>
</file>